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1136077115"/>
      </w:sdtPr>
      <w:sdtEndPr/>
      <w:sdtContent>
        <w:p w14:paraId="29A5C7A8" w14:textId="77777777" w:rsidR="00EB4EEE" w:rsidRDefault="00261DED">
          <w:pPr>
            <w:pStyle w:val="a3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sz w:val="36"/>
              <w:szCs w:val="36"/>
            </w:rPr>
            <w:t>ПАСПОРТ ПРОЕКТА</w:t>
          </w:r>
        </w:p>
      </w:sdtContent>
    </w:sdt>
    <w:p w14:paraId="57E94535" w14:textId="77777777" w:rsidR="00EB4EEE" w:rsidRDefault="00EB4EEE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f3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EB4EEE" w14:paraId="171E1AB1" w14:textId="77777777" w:rsidTr="00261DE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DF8B" w14:textId="77777777"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C9071" w14:textId="0D55A0F4" w:rsidR="00EB4EEE" w:rsidRPr="00BE3EEF" w:rsidRDefault="00406B98" w:rsidP="00173806">
            <w:pPr>
              <w:ind w:left="113" w:right="130"/>
              <w:rPr>
                <w:color w:val="000000"/>
              </w:rPr>
            </w:pPr>
            <w:r>
              <w:rPr>
                <w:color w:val="000000"/>
              </w:rPr>
              <w:t>СКП (</w:t>
            </w:r>
            <w:proofErr w:type="spellStart"/>
            <w:r>
              <w:rPr>
                <w:color w:val="000000"/>
              </w:rPr>
              <w:t>Социокоммунальный</w:t>
            </w:r>
            <w:proofErr w:type="spellEnd"/>
            <w:r>
              <w:rPr>
                <w:color w:val="000000"/>
              </w:rPr>
              <w:t xml:space="preserve"> парк «Индустриальный парк для жилищного строительства»)</w:t>
            </w:r>
            <w:r w:rsidR="00EF4457"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EB4EEE" w14:paraId="50495CFE" w14:textId="77777777" w:rsidTr="00261DED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8F2B165" w14:textId="77777777"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18C5945" w14:textId="0F84AC0E" w:rsidR="00EB4EEE" w:rsidRPr="007F2452" w:rsidRDefault="00C80785" w:rsidP="00C54D56">
            <w:pPr>
              <w:ind w:left="190"/>
              <w:rPr>
                <w:i/>
                <w:iCs/>
              </w:rPr>
            </w:pPr>
            <w:r w:rsidRPr="00C80785">
              <w:rPr>
                <w:rStyle w:val="af4"/>
                <w:i w:val="0"/>
                <w:iCs w:val="0"/>
                <w:bdr w:val="none" w:sz="0" w:space="0" w:color="auto" w:frame="1"/>
              </w:rPr>
              <w:t>Одним из сдерживающих факторов при размещении новых производств в Калужской области становится кадровый дефицит: например, суммарная маятниковая миграция на территории индустриального парка Ворсино уже превысила 10 тысяч человек ежедневно, уровень безработицы ниже 1 %, а готовность некоторых инвесторов перевезти рабочих из других регионов наталкивается на дефицит жилья.</w:t>
            </w:r>
            <w:r w:rsidR="008C6012">
              <w:rPr>
                <w:rStyle w:val="af4"/>
                <w:i w:val="0"/>
                <w:iCs w:val="0"/>
                <w:bdr w:val="none" w:sz="0" w:space="0" w:color="auto" w:frame="1"/>
              </w:rPr>
              <w:t xml:space="preserve"> Для реализации инвестиционного потенциала Калужской области необходимо расширить (развить) кадровый, инфраструктурный потенциал.</w:t>
            </w:r>
          </w:p>
        </w:tc>
      </w:tr>
      <w:tr w:rsidR="00EB4EEE" w14:paraId="2F13C792" w14:textId="77777777" w:rsidTr="00261DED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9816D91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315899DF" w14:textId="7F467B06" w:rsidR="00EB4EEE" w:rsidRPr="00BE3EEF" w:rsidRDefault="00406B98" w:rsidP="00C80785">
            <w:pPr>
              <w:ind w:left="113" w:right="130"/>
              <w:rPr>
                <w:color w:val="000000"/>
              </w:rPr>
            </w:pPr>
            <w:r w:rsidRPr="00406B98">
              <w:rPr>
                <w:color w:val="000000"/>
              </w:rPr>
              <w:t xml:space="preserve">Разработать модель </w:t>
            </w:r>
            <w:r w:rsidR="00C80785">
              <w:rPr>
                <w:color w:val="000000"/>
              </w:rPr>
              <w:t xml:space="preserve">управления </w:t>
            </w:r>
            <w:r w:rsidRPr="00406B98">
              <w:rPr>
                <w:color w:val="000000"/>
              </w:rPr>
              <w:t>к</w:t>
            </w:r>
            <w:r>
              <w:rPr>
                <w:color w:val="000000"/>
              </w:rPr>
              <w:t>омплексн</w:t>
            </w:r>
            <w:r w:rsidR="00C80785">
              <w:rPr>
                <w:color w:val="000000"/>
              </w:rPr>
              <w:t xml:space="preserve">ым </w:t>
            </w:r>
            <w:r>
              <w:rPr>
                <w:color w:val="000000"/>
              </w:rPr>
              <w:t>развити</w:t>
            </w:r>
            <w:r w:rsidR="00C80785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территории</w:t>
            </w:r>
            <w:r w:rsidR="008C6012">
              <w:rPr>
                <w:color w:val="000000"/>
              </w:rPr>
              <w:t xml:space="preserve"> для привлечения населения и реализации инвестиционного потенциала Калужской области</w:t>
            </w:r>
          </w:p>
        </w:tc>
      </w:tr>
      <w:tr w:rsidR="00EB4EEE" w14:paraId="7ED189E1" w14:textId="77777777" w:rsidTr="00261DED">
        <w:trPr>
          <w:trHeight w:val="74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4DBF16D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5B45B62" w14:textId="6B54F0ED" w:rsidR="00406B98" w:rsidRPr="00FE5CBA" w:rsidRDefault="00C80785" w:rsidP="00FE5CBA">
            <w:pPr>
              <w:pStyle w:val="a5"/>
              <w:numPr>
                <w:ilvl w:val="0"/>
                <w:numId w:val="4"/>
              </w:numPr>
              <w:ind w:right="130"/>
              <w:rPr>
                <w:color w:val="000000"/>
              </w:rPr>
            </w:pPr>
            <w:r w:rsidRPr="00C80785">
              <w:rPr>
                <w:color w:val="000000"/>
              </w:rPr>
              <w:t>Изучить опыт реализации проект</w:t>
            </w:r>
            <w:r w:rsidR="008B2CC3">
              <w:rPr>
                <w:color w:val="000000"/>
              </w:rPr>
              <w:t>ов</w:t>
            </w:r>
            <w:r w:rsidRPr="00C80785">
              <w:rPr>
                <w:color w:val="000000"/>
              </w:rPr>
              <w:t xml:space="preserve"> комплексного развития территорий</w:t>
            </w:r>
            <w:r>
              <w:rPr>
                <w:color w:val="000000"/>
              </w:rPr>
              <w:t xml:space="preserve"> (КРТ)</w:t>
            </w:r>
            <w:r w:rsidRPr="00C80785">
              <w:rPr>
                <w:color w:val="000000"/>
              </w:rPr>
              <w:t xml:space="preserve"> в других субъектах РФ</w:t>
            </w:r>
          </w:p>
          <w:p w14:paraId="532299A3" w14:textId="117CD41C" w:rsidR="00406B98" w:rsidRDefault="00406B98" w:rsidP="00C80785">
            <w:pPr>
              <w:pStyle w:val="a5"/>
              <w:numPr>
                <w:ilvl w:val="0"/>
                <w:numId w:val="4"/>
              </w:numPr>
              <w:ind w:right="130"/>
              <w:rPr>
                <w:color w:val="000000"/>
              </w:rPr>
            </w:pPr>
            <w:r w:rsidRPr="00C80785">
              <w:rPr>
                <w:color w:val="000000"/>
              </w:rPr>
              <w:t xml:space="preserve">Разработать </w:t>
            </w:r>
            <w:r w:rsidR="008C6012">
              <w:rPr>
                <w:color w:val="000000"/>
              </w:rPr>
              <w:t xml:space="preserve">функциональную </w:t>
            </w:r>
            <w:r w:rsidRPr="00C80785">
              <w:rPr>
                <w:color w:val="000000"/>
              </w:rPr>
              <w:t>модель оператора КРТ</w:t>
            </w:r>
          </w:p>
          <w:p w14:paraId="7CE1FA81" w14:textId="690DDB35" w:rsidR="008C6012" w:rsidRPr="008C6012" w:rsidRDefault="008C6012" w:rsidP="008C6012">
            <w:pPr>
              <w:pStyle w:val="a5"/>
              <w:numPr>
                <w:ilvl w:val="0"/>
                <w:numId w:val="4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>Определить и</w:t>
            </w:r>
            <w:r w:rsidRPr="00C80785">
              <w:rPr>
                <w:color w:val="000000"/>
              </w:rPr>
              <w:t>нструменты привлечения</w:t>
            </w:r>
            <w:r>
              <w:rPr>
                <w:color w:val="000000"/>
              </w:rPr>
              <w:t xml:space="preserve"> инвестиций (налоговые льготы и преференции)</w:t>
            </w:r>
          </w:p>
          <w:p w14:paraId="5EC425D7" w14:textId="77777777" w:rsidR="00FE5CBA" w:rsidRDefault="00FE5CBA" w:rsidP="00C80785">
            <w:pPr>
              <w:pStyle w:val="a5"/>
              <w:numPr>
                <w:ilvl w:val="0"/>
                <w:numId w:val="4"/>
              </w:numPr>
              <w:ind w:right="130"/>
              <w:rPr>
                <w:color w:val="000000"/>
              </w:rPr>
            </w:pPr>
            <w:r w:rsidRPr="00C80785">
              <w:rPr>
                <w:color w:val="000000"/>
              </w:rPr>
              <w:t>Разработать предложения по изменению нормативных правовых актов</w:t>
            </w:r>
            <w:r>
              <w:rPr>
                <w:color w:val="000000"/>
              </w:rPr>
              <w:t xml:space="preserve"> </w:t>
            </w:r>
          </w:p>
          <w:p w14:paraId="780CBB7A" w14:textId="49D3D5F6" w:rsidR="00C80785" w:rsidRDefault="00C80785" w:rsidP="00C80785">
            <w:pPr>
              <w:pStyle w:val="a5"/>
              <w:numPr>
                <w:ilvl w:val="0"/>
                <w:numId w:val="4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>Разработать д</w:t>
            </w:r>
            <w:r w:rsidR="00406B98" w:rsidRPr="00C80785">
              <w:rPr>
                <w:color w:val="000000"/>
              </w:rPr>
              <w:t>орожн</w:t>
            </w:r>
            <w:r>
              <w:rPr>
                <w:color w:val="000000"/>
              </w:rPr>
              <w:t>ую</w:t>
            </w:r>
            <w:r w:rsidR="00406B98" w:rsidRPr="00C80785">
              <w:rPr>
                <w:color w:val="000000"/>
              </w:rPr>
              <w:t xml:space="preserve"> карт</w:t>
            </w:r>
            <w:r>
              <w:rPr>
                <w:color w:val="000000"/>
              </w:rPr>
              <w:t>у</w:t>
            </w:r>
            <w:r w:rsidR="00406B98" w:rsidRPr="00C807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создания оператора КРТ</w:t>
            </w:r>
          </w:p>
          <w:p w14:paraId="33988FCD" w14:textId="6A4E2429" w:rsidR="00EB4EEE" w:rsidRPr="007F2452" w:rsidRDefault="00406B98" w:rsidP="007F2452">
            <w:pPr>
              <w:pStyle w:val="a5"/>
              <w:numPr>
                <w:ilvl w:val="0"/>
                <w:numId w:val="4"/>
              </w:numPr>
              <w:ind w:right="130"/>
              <w:rPr>
                <w:color w:val="000000"/>
              </w:rPr>
            </w:pPr>
            <w:r w:rsidRPr="00C80785">
              <w:rPr>
                <w:color w:val="000000"/>
              </w:rPr>
              <w:t>Разработать модель возврата</w:t>
            </w:r>
            <w:r w:rsidR="008C6012">
              <w:rPr>
                <w:color w:val="000000"/>
              </w:rPr>
              <w:t xml:space="preserve"> (окупаемости) </w:t>
            </w:r>
            <w:r w:rsidRPr="00C80785">
              <w:rPr>
                <w:color w:val="000000"/>
              </w:rPr>
              <w:t>инвестиций</w:t>
            </w:r>
          </w:p>
        </w:tc>
      </w:tr>
      <w:tr w:rsidR="00EB4EEE" w14:paraId="4A9F1069" w14:textId="77777777" w:rsidTr="00261DED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7A377D8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</w:t>
            </w:r>
            <w:r w:rsidR="00BE3EEF">
              <w:rPr>
                <w:b/>
                <w:color w:val="000000"/>
                <w:sz w:val="26"/>
                <w:szCs w:val="26"/>
              </w:rPr>
              <w:t xml:space="preserve"> (результат)</w:t>
            </w:r>
            <w:r>
              <w:rPr>
                <w:b/>
                <w:color w:val="000000"/>
                <w:sz w:val="26"/>
                <w:szCs w:val="26"/>
              </w:rPr>
              <w:t xml:space="preserve">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6A8D5266" w14:textId="5122F112" w:rsidR="00EB4EEE" w:rsidRPr="00FE5CBA" w:rsidRDefault="008B2CC3" w:rsidP="007F2452">
            <w:pPr>
              <w:ind w:left="113" w:right="130"/>
              <w:rPr>
                <w:color w:val="000000"/>
              </w:rPr>
            </w:pPr>
            <w:r>
              <w:rPr>
                <w:color w:val="000000"/>
              </w:rPr>
              <w:t xml:space="preserve">Модель управления </w:t>
            </w:r>
            <w:r w:rsidR="00FE5CBA">
              <w:rPr>
                <w:color w:val="000000"/>
              </w:rPr>
              <w:t>комплексн</w:t>
            </w:r>
            <w:r>
              <w:rPr>
                <w:color w:val="000000"/>
              </w:rPr>
              <w:t>ым</w:t>
            </w:r>
            <w:r w:rsidR="00FE5CBA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ем</w:t>
            </w:r>
            <w:r w:rsidR="00FE5CBA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й</w:t>
            </w:r>
          </w:p>
        </w:tc>
      </w:tr>
      <w:tr w:rsidR="00EB4EEE" w14:paraId="093703D3" w14:textId="77777777" w:rsidTr="00261DED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3456190" w14:textId="77777777" w:rsidR="00EB4EEE" w:rsidRPr="00BE3EEF" w:rsidRDefault="00261DED" w:rsidP="00261DED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 xml:space="preserve">Выгоды 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8308533" w14:textId="6EC9322E" w:rsidR="00004B0E" w:rsidRDefault="00004B0E" w:rsidP="007F2452">
            <w:pPr>
              <w:ind w:left="204"/>
              <w:rPr>
                <w:color w:val="000000"/>
              </w:rPr>
            </w:pPr>
            <w:r>
              <w:rPr>
                <w:color w:val="000000"/>
              </w:rPr>
              <w:t>- сокращение времени на «согласование» и «запуск» проектов</w:t>
            </w:r>
            <w:r w:rsidR="008B2CC3">
              <w:rPr>
                <w:color w:val="000000"/>
              </w:rPr>
              <w:t xml:space="preserve"> комплексного развития территорий</w:t>
            </w:r>
            <w:r>
              <w:rPr>
                <w:color w:val="000000"/>
              </w:rPr>
              <w:t>;</w:t>
            </w:r>
          </w:p>
          <w:p w14:paraId="2AC75976" w14:textId="5F2D8309" w:rsidR="008C6012" w:rsidRDefault="00004B0E" w:rsidP="007F2452">
            <w:pPr>
              <w:ind w:left="20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C6012">
              <w:rPr>
                <w:color w:val="000000"/>
              </w:rPr>
              <w:t>создание условий для обеспечения жилищной застройки современной социальной, инженерной и коммунальной инфраструктурой;</w:t>
            </w:r>
          </w:p>
          <w:p w14:paraId="75776148" w14:textId="27C8D901" w:rsidR="00004B0E" w:rsidRDefault="008C6012" w:rsidP="007F2452">
            <w:pPr>
              <w:ind w:left="20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04B0E">
              <w:rPr>
                <w:color w:val="000000"/>
              </w:rPr>
              <w:t>увеличение привлекательност</w:t>
            </w:r>
            <w:r>
              <w:rPr>
                <w:color w:val="000000"/>
              </w:rPr>
              <w:t>и</w:t>
            </w:r>
            <w:r w:rsidR="00004B0E">
              <w:rPr>
                <w:color w:val="000000"/>
              </w:rPr>
              <w:t xml:space="preserve"> Калужской области для инвестиций в сфере жилищного и инженерно-коммунального строительства;</w:t>
            </w:r>
          </w:p>
          <w:p w14:paraId="456EA0BE" w14:textId="4F280E26" w:rsidR="00C80785" w:rsidRPr="00C80785" w:rsidRDefault="00004B0E" w:rsidP="00004B0E">
            <w:pPr>
              <w:ind w:left="204"/>
              <w:rPr>
                <w:color w:val="000000"/>
              </w:rPr>
            </w:pPr>
            <w:r>
              <w:rPr>
                <w:color w:val="000000"/>
              </w:rPr>
              <w:t>- создание условий для</w:t>
            </w:r>
            <w:r w:rsidR="00C80785" w:rsidRPr="00C80785">
              <w:rPr>
                <w:color w:val="000000"/>
              </w:rPr>
              <w:t xml:space="preserve"> значимого прироста населения; </w:t>
            </w:r>
          </w:p>
          <w:p w14:paraId="251F682F" w14:textId="6FA01E5C" w:rsidR="00004B0E" w:rsidRDefault="00004B0E" w:rsidP="00004B0E">
            <w:pPr>
              <w:ind w:left="204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785">
              <w:rPr>
                <w:color w:val="000000"/>
              </w:rPr>
              <w:t>рост экономики и доходов бюджета</w:t>
            </w:r>
            <w:r>
              <w:rPr>
                <w:color w:val="000000"/>
              </w:rPr>
              <w:t>.</w:t>
            </w:r>
          </w:p>
          <w:p w14:paraId="5E7352A9" w14:textId="6203C377" w:rsidR="00EB4EEE" w:rsidRPr="00406B98" w:rsidRDefault="00EB4EEE" w:rsidP="00406B98">
            <w:pPr>
              <w:ind w:left="113" w:right="130"/>
              <w:rPr>
                <w:color w:val="000000"/>
              </w:rPr>
            </w:pPr>
          </w:p>
        </w:tc>
      </w:tr>
      <w:tr w:rsidR="00EB4EEE" w14:paraId="35EF91D6" w14:textId="77777777" w:rsidTr="00261DED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E9A74BF" w14:textId="77777777" w:rsidR="00EB4EEE" w:rsidRDefault="00261DED" w:rsidP="00261DED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267D749E" w14:textId="37079112" w:rsidR="00FE5CBA" w:rsidRPr="007F2452" w:rsidRDefault="00FE5CBA" w:rsidP="008B2CC3">
            <w:pPr>
              <w:ind w:left="190" w:right="148"/>
            </w:pPr>
            <w:r>
              <w:t>Создание в Калужской области нормативно-правовой базы для комплексного развития территории</w:t>
            </w:r>
            <w:r w:rsidR="00004B0E">
              <w:t xml:space="preserve"> и деятельности оператора комплексного развития</w:t>
            </w:r>
          </w:p>
        </w:tc>
      </w:tr>
      <w:tr w:rsidR="00EB4EEE" w14:paraId="4F09AF31" w14:textId="77777777" w:rsidTr="00261DED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2BAA0AC" w14:textId="77777777" w:rsidR="00EB4EEE" w:rsidRPr="00BE3EEF" w:rsidRDefault="00261DED" w:rsidP="00261DED">
            <w:pPr>
              <w:ind w:left="113"/>
              <w:rPr>
                <w:b/>
                <w:color w:val="000000"/>
                <w:sz w:val="28"/>
                <w:szCs w:val="28"/>
              </w:rPr>
            </w:pPr>
            <w:r w:rsidRPr="00BE3EEF">
              <w:rPr>
                <w:b/>
                <w:color w:val="000000"/>
                <w:sz w:val="26"/>
                <w:szCs w:val="26"/>
              </w:rPr>
              <w:t>Период реализации проекта</w:t>
            </w:r>
            <w:r w:rsidR="00BE3EEF" w:rsidRPr="00BE3EEF">
              <w:rPr>
                <w:b/>
                <w:color w:val="000000"/>
                <w:sz w:val="26"/>
                <w:szCs w:val="26"/>
              </w:rPr>
              <w:t>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77E17DC" w14:textId="77777777" w:rsidR="00FE5CBA" w:rsidRDefault="008B2CC3" w:rsidP="008B2CC3">
            <w:pPr>
              <w:pStyle w:val="a5"/>
              <w:numPr>
                <w:ilvl w:val="0"/>
                <w:numId w:val="5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>Обзор опыта управления проектами комплексного развития территорий в других Субъектах Российской Федерации – сентябрь 2021 г.</w:t>
            </w:r>
          </w:p>
          <w:p w14:paraId="18CECCC7" w14:textId="783FA2C5" w:rsidR="008B2CC3" w:rsidRPr="008B2CC3" w:rsidRDefault="008B2CC3" w:rsidP="008B2CC3">
            <w:pPr>
              <w:pStyle w:val="a5"/>
              <w:numPr>
                <w:ilvl w:val="0"/>
                <w:numId w:val="5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 xml:space="preserve">Разработка функциональной модели оператора КРТ и системы инструментов привлечения инвестиций в проекты </w:t>
            </w:r>
            <w:r>
              <w:rPr>
                <w:color w:val="000000"/>
              </w:rPr>
              <w:lastRenderedPageBreak/>
              <w:t>КРТ – октябрь 2021 г.</w:t>
            </w:r>
          </w:p>
          <w:p w14:paraId="272653C7" w14:textId="77777777" w:rsidR="008B2CC3" w:rsidRDefault="008B2CC3" w:rsidP="008B2CC3">
            <w:pPr>
              <w:pStyle w:val="a5"/>
              <w:numPr>
                <w:ilvl w:val="0"/>
                <w:numId w:val="5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>Разработка проектов нормативных правовых актов Калужской области – октябрь 2021 г.</w:t>
            </w:r>
          </w:p>
          <w:p w14:paraId="04FE26AC" w14:textId="1D03A8CE" w:rsidR="008B2CC3" w:rsidRDefault="008B2CC3" w:rsidP="008B2CC3">
            <w:pPr>
              <w:pStyle w:val="a5"/>
              <w:numPr>
                <w:ilvl w:val="0"/>
                <w:numId w:val="5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>Разработка дорожной карты по созданию оператора КРТ и модели возврата (окупаемости) инвестиций – ноябрь 2021 г.</w:t>
            </w:r>
          </w:p>
          <w:p w14:paraId="0E07746A" w14:textId="6AE9503C" w:rsidR="008B2CC3" w:rsidRPr="008B2CC3" w:rsidRDefault="008B2CC3" w:rsidP="008B2CC3">
            <w:pPr>
              <w:pStyle w:val="a5"/>
              <w:numPr>
                <w:ilvl w:val="0"/>
                <w:numId w:val="5"/>
              </w:numPr>
              <w:ind w:right="130"/>
              <w:rPr>
                <w:color w:val="000000"/>
              </w:rPr>
            </w:pPr>
            <w:r>
              <w:rPr>
                <w:color w:val="000000"/>
              </w:rPr>
              <w:t>Презентация результата проекта – декабрь 2021 г.</w:t>
            </w:r>
          </w:p>
        </w:tc>
      </w:tr>
      <w:tr w:rsidR="00EB4EEE" w14:paraId="50701905" w14:textId="77777777" w:rsidTr="00261DED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4192DCD8" w14:textId="77777777"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74FEE26" w14:textId="5923F3B0" w:rsidR="00EB4EEE" w:rsidRPr="00406B98" w:rsidRDefault="00AE77F1" w:rsidP="00406B98">
            <w:pPr>
              <w:ind w:left="113" w:right="130"/>
              <w:rPr>
                <w:color w:val="000000"/>
              </w:rPr>
            </w:pPr>
            <w:r>
              <w:rPr>
                <w:color w:val="000000"/>
              </w:rPr>
              <w:t>На этапе проектирования модели не требуется бюджетных инвестиций</w:t>
            </w:r>
          </w:p>
        </w:tc>
      </w:tr>
      <w:tr w:rsidR="00EB4EEE" w14:paraId="152F5327" w14:textId="77777777" w:rsidTr="00261DED">
        <w:trPr>
          <w:trHeight w:val="85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77CC056" w14:textId="77777777" w:rsidR="00EB4EEE" w:rsidRDefault="00261DED" w:rsidP="00261DED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07EB9630" w14:textId="51DF492C" w:rsidR="00173806" w:rsidRDefault="008C6012" w:rsidP="00173806">
            <w:pPr>
              <w:ind w:left="113" w:right="130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  <w:p w14:paraId="7E06F446" w14:textId="20EB3EE8" w:rsidR="008C6012" w:rsidRPr="00406B98" w:rsidRDefault="008C6012" w:rsidP="00173806">
            <w:pPr>
              <w:ind w:left="113" w:right="130"/>
              <w:rPr>
                <w:color w:val="000000"/>
              </w:rPr>
            </w:pPr>
            <w:r w:rsidRPr="00406B98">
              <w:rPr>
                <w:color w:val="000000"/>
              </w:rPr>
              <w:t>Существующие предприятия</w:t>
            </w:r>
            <w:r>
              <w:rPr>
                <w:color w:val="000000"/>
              </w:rPr>
              <w:t>, расположенные на территории сельского поселения село Ворсино</w:t>
            </w:r>
          </w:p>
          <w:p w14:paraId="73ED5520" w14:textId="2B723D74" w:rsidR="00173806" w:rsidRPr="00406B98" w:rsidRDefault="00173806" w:rsidP="00173806">
            <w:pPr>
              <w:ind w:left="113" w:right="130"/>
              <w:rPr>
                <w:color w:val="000000"/>
              </w:rPr>
            </w:pPr>
            <w:r w:rsidRPr="00406B98">
              <w:rPr>
                <w:color w:val="000000"/>
              </w:rPr>
              <w:t xml:space="preserve">Потенциальные инвесторы </w:t>
            </w:r>
            <w:r w:rsidR="00CA319C">
              <w:rPr>
                <w:color w:val="000000"/>
              </w:rPr>
              <w:t>(новые предприятия)</w:t>
            </w:r>
          </w:p>
          <w:p w14:paraId="3937DCDE" w14:textId="48394B7F" w:rsidR="00173806" w:rsidRPr="00406B98" w:rsidRDefault="00173806" w:rsidP="008C6012">
            <w:pPr>
              <w:ind w:left="113" w:right="130"/>
              <w:rPr>
                <w:color w:val="000000"/>
              </w:rPr>
            </w:pPr>
            <w:r w:rsidRPr="00406B98">
              <w:rPr>
                <w:color w:val="000000"/>
              </w:rPr>
              <w:t>Население</w:t>
            </w:r>
            <w:r w:rsidR="00CA319C">
              <w:rPr>
                <w:color w:val="000000"/>
              </w:rPr>
              <w:t xml:space="preserve"> (</w:t>
            </w:r>
            <w:r w:rsidR="008C6012">
              <w:rPr>
                <w:color w:val="000000"/>
              </w:rPr>
              <w:t>«</w:t>
            </w:r>
            <w:r w:rsidR="00CA319C" w:rsidRPr="00406B98">
              <w:rPr>
                <w:color w:val="000000"/>
              </w:rPr>
              <w:t>дачники</w:t>
            </w:r>
            <w:r w:rsidR="008C6012">
              <w:rPr>
                <w:color w:val="000000"/>
              </w:rPr>
              <w:t>»</w:t>
            </w:r>
            <w:r w:rsidR="00CA319C">
              <w:rPr>
                <w:color w:val="000000"/>
              </w:rPr>
              <w:t xml:space="preserve"> </w:t>
            </w:r>
            <w:r w:rsidR="00CA319C" w:rsidRPr="00406B98">
              <w:rPr>
                <w:color w:val="000000"/>
              </w:rPr>
              <w:t xml:space="preserve">/ </w:t>
            </w:r>
            <w:r w:rsidR="008C6012">
              <w:rPr>
                <w:color w:val="000000"/>
              </w:rPr>
              <w:t>«</w:t>
            </w:r>
            <w:r w:rsidR="00CA319C" w:rsidRPr="00406B98">
              <w:rPr>
                <w:color w:val="000000"/>
              </w:rPr>
              <w:t>местные</w:t>
            </w:r>
            <w:r w:rsidR="008C6012">
              <w:rPr>
                <w:color w:val="000000"/>
              </w:rPr>
              <w:t>»</w:t>
            </w:r>
            <w:r w:rsidR="00CA319C" w:rsidRPr="00406B98">
              <w:rPr>
                <w:color w:val="000000"/>
              </w:rPr>
              <w:t xml:space="preserve"> жители</w:t>
            </w:r>
            <w:r w:rsidR="008C6012">
              <w:rPr>
                <w:color w:val="000000"/>
              </w:rPr>
              <w:t>,</w:t>
            </w:r>
            <w:r w:rsidR="00CA319C">
              <w:rPr>
                <w:color w:val="000000"/>
              </w:rPr>
              <w:t xml:space="preserve"> переселенцы)</w:t>
            </w:r>
          </w:p>
          <w:p w14:paraId="294E140F" w14:textId="77777777" w:rsidR="00EB4EEE" w:rsidRDefault="00173806" w:rsidP="00173806">
            <w:pPr>
              <w:ind w:left="113" w:right="13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Ресурсоснабжающие</w:t>
            </w:r>
            <w:proofErr w:type="spellEnd"/>
            <w:r>
              <w:rPr>
                <w:color w:val="000000"/>
              </w:rPr>
              <w:t xml:space="preserve"> организации</w:t>
            </w:r>
          </w:p>
          <w:p w14:paraId="23231D7F" w14:textId="24CFB0FB" w:rsidR="008C6012" w:rsidRPr="00173806" w:rsidRDefault="008C6012" w:rsidP="00173806">
            <w:pPr>
              <w:ind w:left="113" w:right="130"/>
              <w:rPr>
                <w:color w:val="000000"/>
              </w:rPr>
            </w:pPr>
            <w:r>
              <w:rPr>
                <w:color w:val="000000"/>
              </w:rPr>
              <w:t>Надзорные и согласующие органы</w:t>
            </w:r>
          </w:p>
        </w:tc>
      </w:tr>
      <w:tr w:rsidR="00EB4EEE" w14:paraId="025E4C5F" w14:textId="77777777" w:rsidTr="00261DED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5395B39E" w14:textId="77777777"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4672271" w14:textId="77777777" w:rsidR="00EB4EEE" w:rsidRDefault="00AE77F1" w:rsidP="00406B98">
            <w:pPr>
              <w:spacing w:line="234" w:lineRule="auto"/>
              <w:ind w:left="113" w:right="145"/>
              <w:rPr>
                <w:color w:val="000000"/>
              </w:rPr>
            </w:pPr>
            <w:r>
              <w:rPr>
                <w:color w:val="000000"/>
              </w:rPr>
              <w:t>Отсутствие профильных компетенций у членов команды проекта</w:t>
            </w:r>
          </w:p>
          <w:p w14:paraId="00E0F734" w14:textId="5178456E" w:rsidR="00AE77F1" w:rsidRDefault="00AE77F1" w:rsidP="00406B98">
            <w:pPr>
              <w:spacing w:line="234" w:lineRule="auto"/>
              <w:ind w:left="113" w:right="14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Непроработанность</w:t>
            </w:r>
            <w:proofErr w:type="spellEnd"/>
            <w:r>
              <w:rPr>
                <w:color w:val="000000"/>
              </w:rPr>
              <w:t xml:space="preserve"> нормативно-правовой базы на федеральном уровне</w:t>
            </w:r>
          </w:p>
          <w:p w14:paraId="2C7AE98B" w14:textId="10182141" w:rsidR="00AE77F1" w:rsidRPr="00BE3EEF" w:rsidRDefault="00AE77F1" w:rsidP="00406B98">
            <w:pPr>
              <w:spacing w:line="234" w:lineRule="auto"/>
              <w:ind w:left="113" w:right="145"/>
            </w:pPr>
            <w:r>
              <w:t>Отсутствие интереса или противодействие «заинтересованных сторон» в проектах комплексного развития территорий</w:t>
            </w:r>
          </w:p>
        </w:tc>
      </w:tr>
      <w:tr w:rsidR="00EB4EEE" w14:paraId="18490081" w14:textId="77777777" w:rsidTr="00261DED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76A487F0" w14:textId="77777777" w:rsidR="00EB4EEE" w:rsidRDefault="00261DED" w:rsidP="00261DED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14:paraId="1E984E71" w14:textId="0819E023" w:rsidR="00AE77F1" w:rsidRDefault="00173806" w:rsidP="00BE3EEF">
            <w:pPr>
              <w:spacing w:line="234" w:lineRule="auto"/>
              <w:ind w:left="113" w:right="145"/>
            </w:pPr>
            <w:r>
              <w:t xml:space="preserve">Алексей Гераськин, </w:t>
            </w:r>
            <w:r w:rsidR="00AE77F1">
              <w:t xml:space="preserve">автор идеи проекта, </w:t>
            </w:r>
            <w:r w:rsidR="004D3146">
              <w:t>организатор</w:t>
            </w:r>
          </w:p>
          <w:p w14:paraId="0812D711" w14:textId="55652DBA" w:rsidR="00AE77F1" w:rsidRDefault="00173806" w:rsidP="00BE3EEF">
            <w:pPr>
              <w:spacing w:line="234" w:lineRule="auto"/>
              <w:ind w:left="113" w:right="145"/>
            </w:pPr>
            <w:r>
              <w:t xml:space="preserve">Елена </w:t>
            </w:r>
            <w:proofErr w:type="spellStart"/>
            <w:r>
              <w:t>Чернецова</w:t>
            </w:r>
            <w:proofErr w:type="spellEnd"/>
            <w:r>
              <w:t xml:space="preserve">, </w:t>
            </w:r>
            <w:r w:rsidR="00AE77F1">
              <w:t>оформитель и поставщик ресурсов</w:t>
            </w:r>
          </w:p>
          <w:p w14:paraId="5BF425D0" w14:textId="4BC5F9C2" w:rsidR="00AE77F1" w:rsidRDefault="00173806" w:rsidP="00BE3EEF">
            <w:pPr>
              <w:spacing w:line="234" w:lineRule="auto"/>
              <w:ind w:left="113" w:right="145"/>
            </w:pPr>
            <w:r>
              <w:t xml:space="preserve">Наталья Кирсанова, </w:t>
            </w:r>
            <w:r w:rsidR="00AE77F1">
              <w:t>коммуникатор</w:t>
            </w:r>
          </w:p>
          <w:p w14:paraId="112A6FF6" w14:textId="16BA4817" w:rsidR="00AE77F1" w:rsidRDefault="00173806" w:rsidP="00BE3EEF">
            <w:pPr>
              <w:spacing w:line="234" w:lineRule="auto"/>
              <w:ind w:left="113" w:right="145"/>
            </w:pPr>
            <w:r>
              <w:t xml:space="preserve">Денис </w:t>
            </w:r>
            <w:proofErr w:type="spellStart"/>
            <w:r>
              <w:t>Грабенко</w:t>
            </w:r>
            <w:proofErr w:type="spellEnd"/>
            <w:r>
              <w:t xml:space="preserve">, </w:t>
            </w:r>
            <w:r w:rsidR="00AE77F1">
              <w:t>критик</w:t>
            </w:r>
          </w:p>
          <w:p w14:paraId="793CAB55" w14:textId="118E3846" w:rsidR="00AE77F1" w:rsidRDefault="00173806" w:rsidP="00BE3EEF">
            <w:pPr>
              <w:spacing w:line="234" w:lineRule="auto"/>
              <w:ind w:left="113" w:right="145"/>
            </w:pPr>
            <w:r>
              <w:t xml:space="preserve">Александр Лазарев, </w:t>
            </w:r>
            <w:r w:rsidR="00AE77F1">
              <w:t>контролер</w:t>
            </w:r>
          </w:p>
          <w:p w14:paraId="54BACA6A" w14:textId="17788900" w:rsidR="00AE77F1" w:rsidRDefault="00173806" w:rsidP="00BE3EEF">
            <w:pPr>
              <w:spacing w:line="234" w:lineRule="auto"/>
              <w:ind w:left="113" w:right="145"/>
            </w:pPr>
            <w:r>
              <w:t xml:space="preserve">Павел Бурцев, </w:t>
            </w:r>
            <w:r w:rsidR="00AE77F1">
              <w:t>секретарь</w:t>
            </w:r>
          </w:p>
          <w:p w14:paraId="5BA4B4DB" w14:textId="6BE3EDEF" w:rsidR="00AE77F1" w:rsidRDefault="00173806" w:rsidP="00BE3EEF">
            <w:pPr>
              <w:spacing w:line="234" w:lineRule="auto"/>
              <w:ind w:left="113" w:right="145"/>
            </w:pPr>
            <w:r>
              <w:t xml:space="preserve">Алексей </w:t>
            </w:r>
            <w:proofErr w:type="spellStart"/>
            <w:r>
              <w:t>Крупенко</w:t>
            </w:r>
            <w:proofErr w:type="spellEnd"/>
            <w:r>
              <w:t xml:space="preserve">, </w:t>
            </w:r>
            <w:r w:rsidR="00AE77F1">
              <w:t>оформитель и коммуникатор</w:t>
            </w:r>
          </w:p>
          <w:p w14:paraId="21000192" w14:textId="4B5F01C9" w:rsidR="00EB4EEE" w:rsidRPr="00BE3EEF" w:rsidRDefault="00173806" w:rsidP="00BE3EEF">
            <w:pPr>
              <w:spacing w:line="234" w:lineRule="auto"/>
              <w:ind w:left="113" w:right="145"/>
            </w:pPr>
            <w:r>
              <w:t xml:space="preserve">Максим </w:t>
            </w:r>
            <w:proofErr w:type="spellStart"/>
            <w:r>
              <w:t>Рассохин</w:t>
            </w:r>
            <w:proofErr w:type="spellEnd"/>
            <w:r w:rsidR="00AE77F1">
              <w:t>, генератор идей</w:t>
            </w:r>
          </w:p>
        </w:tc>
      </w:tr>
    </w:tbl>
    <w:p w14:paraId="43A50CC3" w14:textId="16D46239" w:rsidR="00EB4EEE" w:rsidRDefault="00EB4EEE"/>
    <w:p w14:paraId="2DE75BA6" w14:textId="77777777" w:rsidR="00EB4EEE" w:rsidRDefault="00EB4EEE"/>
    <w:sectPr w:rsidR="00EB4EEE">
      <w:footerReference w:type="default" r:id="rId10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D79F9" w14:textId="77777777" w:rsidR="00A23939" w:rsidRDefault="00A23939">
      <w:r>
        <w:separator/>
      </w:r>
    </w:p>
  </w:endnote>
  <w:endnote w:type="continuationSeparator" w:id="0">
    <w:p w14:paraId="519E7454" w14:textId="77777777" w:rsidR="00A23939" w:rsidRDefault="00A2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CEE1" w14:textId="77777777" w:rsidR="00EB4EEE" w:rsidRDefault="00261D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4457">
      <w:rPr>
        <w:noProof/>
        <w:color w:val="000000"/>
      </w:rPr>
      <w:t>1</w:t>
    </w:r>
    <w:r>
      <w:rPr>
        <w:color w:val="000000"/>
      </w:rPr>
      <w:fldChar w:fldCharType="end"/>
    </w:r>
  </w:p>
  <w:p w14:paraId="12FC8AA6" w14:textId="77777777" w:rsidR="00EB4EEE" w:rsidRDefault="00EB4E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CFDFC" w14:textId="77777777" w:rsidR="00A23939" w:rsidRDefault="00A23939">
      <w:r>
        <w:separator/>
      </w:r>
    </w:p>
  </w:footnote>
  <w:footnote w:type="continuationSeparator" w:id="0">
    <w:p w14:paraId="69186C57" w14:textId="77777777" w:rsidR="00A23939" w:rsidRDefault="00A2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207"/>
    <w:multiLevelType w:val="multilevel"/>
    <w:tmpl w:val="3DFAFD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46516B2"/>
    <w:multiLevelType w:val="hybridMultilevel"/>
    <w:tmpl w:val="FDA2E4F4"/>
    <w:lvl w:ilvl="0" w:tplc="81CC18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517F44D0"/>
    <w:multiLevelType w:val="hybridMultilevel"/>
    <w:tmpl w:val="24181EBA"/>
    <w:lvl w:ilvl="0" w:tplc="BFF010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53576983"/>
    <w:multiLevelType w:val="multilevel"/>
    <w:tmpl w:val="248669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E301B69"/>
    <w:multiLevelType w:val="multilevel"/>
    <w:tmpl w:val="602E2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EE"/>
    <w:rsid w:val="00004B0E"/>
    <w:rsid w:val="00173806"/>
    <w:rsid w:val="001B6609"/>
    <w:rsid w:val="00261DED"/>
    <w:rsid w:val="002E2219"/>
    <w:rsid w:val="00406B98"/>
    <w:rsid w:val="00494EC0"/>
    <w:rsid w:val="004D3146"/>
    <w:rsid w:val="006B6620"/>
    <w:rsid w:val="00705019"/>
    <w:rsid w:val="007F2452"/>
    <w:rsid w:val="008B2CC3"/>
    <w:rsid w:val="008C6012"/>
    <w:rsid w:val="00A23939"/>
    <w:rsid w:val="00AE77F1"/>
    <w:rsid w:val="00BD3F59"/>
    <w:rsid w:val="00BE3EEF"/>
    <w:rsid w:val="00C53AD6"/>
    <w:rsid w:val="00C54D56"/>
    <w:rsid w:val="00C80785"/>
    <w:rsid w:val="00CA319C"/>
    <w:rsid w:val="00DA546B"/>
    <w:rsid w:val="00EB4EEE"/>
    <w:rsid w:val="00EF4457"/>
    <w:rsid w:val="00F674DD"/>
    <w:rsid w:val="00F674DE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3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character" w:styleId="af4">
    <w:name w:val="Emphasis"/>
    <w:basedOn w:val="a0"/>
    <w:uiPriority w:val="20"/>
    <w:qFormat/>
    <w:rsid w:val="00C807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2A69"/>
    <w:pPr>
      <w:keepNext/>
      <w:keepLines/>
      <w:spacing w:before="40" w:line="288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861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">
    <w:name w:val="TableGrid"/>
    <w:rsid w:val="007C4CB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C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E5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97DA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7E1C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1C3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1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1C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1C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861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4D0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character" w:styleId="af4">
    <w:name w:val="Emphasis"/>
    <w:basedOn w:val="a0"/>
    <w:uiPriority w:val="20"/>
    <w:qFormat/>
    <w:rsid w:val="00C80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D0+K834BbJN86TXCLhhV3HrJjA==">AMUW2mVjaYfhnYPGwvKKf399/i8pJyG1eUf7FeBdSp3ZsldwpsbNVloVtMCDbG5gtx1KA6qqokAZiMZHl4jG6LQzT/ZZSQpf4lCCLuYokiIV7qcrk63aQwC3SarhGsEWUEUGDrBMGUoE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6631F7-D79C-4619-8F05-2BEF79C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Грудков</cp:lastModifiedBy>
  <cp:revision>4</cp:revision>
  <cp:lastPrinted>2021-09-04T06:50:00Z</cp:lastPrinted>
  <dcterms:created xsi:type="dcterms:W3CDTF">2021-09-28T15:05:00Z</dcterms:created>
  <dcterms:modified xsi:type="dcterms:W3CDTF">2022-02-01T13:33:00Z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0x01010042B56C99FF3E924C9913EF1B48B08A61</vt:lpwstr>
  </property>
</Properties>
</file>